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  <w:lang w:val="en-US"/>
        </w:rPr>
        <w:t>Lecture 6: Malicious Software I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Summary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 this lecture, we introduce malicious software categorized by propagation method.  Later we will discuss malicious software payloads and look at viruses and worms in more detail.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Classification of Malicious Software - Propagation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References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P&amp;P, Sections 3.3 and 3.4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Sality Virus, </w:t>
      </w:r>
      <w:hyperlink r:id="rId4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http://en.wikipedia.org/wiki/Sality</w:t>
        </w:r>
      </w:hyperlink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Trojan.Stabuniq, </w:t>
      </w:r>
      <w:hyperlink r:id="rId5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http://arstechnica.com/security/2012/12/symantec-finds-a-new-trojan-that-steals-data-from-us-banks-customers/</w:t>
        </w:r>
      </w:hyperlink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Conficker, </w:t>
      </w:r>
      <w:hyperlink r:id="rId6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http://www.symantec.com/content/en/us/enterprise/media/security_response/whitepapers/the_downadup_codex_ed1.pdf</w:t>
        </w:r>
      </w:hyperlink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Tim Lloyd, Omega Engineering, </w:t>
      </w:r>
      <w:hyperlink r:id="rId7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http://www.nytimes.com/1998/02/18/nyregion/man-charged-with-sabotage-of-computers.html</w:t>
        </w:r>
      </w:hyperlink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Viruses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Replicate by modifying other files or programs.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Require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user assistance</w:t>
      </w:r>
      <w:r>
        <w:rPr>
          <w:rFonts w:ascii="Helvetica"/>
          <w:sz w:val="24"/>
          <w:szCs w:val="24"/>
          <w:rtl w:val="0"/>
          <w:lang w:val="en-US"/>
        </w:rPr>
        <w:t xml:space="preserve"> to replicate.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i w:val="1"/>
          <w:i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Trojan Horse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Masquerades as useful or desirable software, enticing users to install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Includes malicious functionality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Worms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Spread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without</w:t>
      </w:r>
      <w:r>
        <w:rPr>
          <w:rFonts w:ascii="Helvetica"/>
          <w:sz w:val="24"/>
          <w:szCs w:val="24"/>
          <w:rtl w:val="0"/>
          <w:lang w:val="en-US"/>
        </w:rPr>
        <w:t xml:space="preserve"> injecting code into other applications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1"/>
          <w:iCs w:val="1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Typically spread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without user assistance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Trapdoors (or Backdoors)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Method to obtain access that bypasses usual authentication measures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A type of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Insider Attack</w:t>
      </w:r>
      <w:r>
        <w:rPr>
          <w:rFonts w:ascii="Helvetica"/>
          <w:sz w:val="24"/>
          <w:szCs w:val="24"/>
          <w:rtl w:val="0"/>
          <w:lang w:val="en-US"/>
        </w:rPr>
        <w:t>; may be malicious or benign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Logic Bombs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Code created to take destructive action given a specific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trigger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Another form of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Insider Attack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Examples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1"/>
          <w:numId w:val="2"/>
        </w:numPr>
        <w:tabs>
          <w:tab w:val="num" w:pos="3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lear" w:pos="0"/>
        </w:tabs>
        <w:bidi w:val="0"/>
        <w:ind w:left="376" w:right="0" w:hanging="196"/>
        <w:jc w:val="left"/>
        <w:rPr>
          <w:position w:val="-2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Sality Virus, 2003 - Present</w:t>
      </w:r>
      <w:r>
        <w:rPr>
          <w:rFonts w:ascii="Helvetica"/>
          <w:sz w:val="24"/>
          <w:szCs w:val="24"/>
          <w:rtl w:val="0"/>
          <w:lang w:val="en-US"/>
        </w:rPr>
        <w:t>.  Infects Windows executables (.scr and .exe); may infect files that are then transferred on removable media.  Can carry many different malicious payloads: botnets, rootkits, password cracking, etc.</w:t>
      </w:r>
    </w:p>
    <w:p>
      <w:pPr>
        <w:pStyle w:val="Default"/>
        <w:numPr>
          <w:ilvl w:val="1"/>
          <w:numId w:val="3"/>
        </w:numPr>
        <w:tabs>
          <w:tab w:val="num" w:pos="3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lear" w:pos="0"/>
        </w:tabs>
        <w:bidi w:val="0"/>
        <w:ind w:left="376" w:right="0" w:hanging="196"/>
        <w:jc w:val="left"/>
        <w:rPr>
          <w:position w:val="-2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Trojan.Stabuniq, discovered December 2012</w:t>
      </w:r>
      <w:r>
        <w:rPr>
          <w:rFonts w:ascii="Helvetica"/>
          <w:sz w:val="24"/>
          <w:szCs w:val="24"/>
          <w:rtl w:val="0"/>
          <w:lang w:val="en-US"/>
        </w:rPr>
        <w:t>.  Targeted US financial institutions; spread through spam emails; found on workstations, mail servers, firewalls, proxy servers, and gateways.  Steals system information and forward to remote servers.  Possibly a proof-of-concept.</w:t>
      </w:r>
    </w:p>
    <w:p>
      <w:pPr>
        <w:pStyle w:val="Default"/>
        <w:numPr>
          <w:ilvl w:val="1"/>
          <w:numId w:val="4"/>
        </w:numPr>
        <w:tabs>
          <w:tab w:val="num" w:pos="3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lear" w:pos="0"/>
        </w:tabs>
        <w:bidi w:val="0"/>
        <w:ind w:left="376" w:right="0" w:hanging="196"/>
        <w:jc w:val="left"/>
        <w:rPr>
          <w:position w:val="-2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Conficker Worm, discovered November 2008</w:t>
      </w:r>
      <w:r>
        <w:rPr>
          <w:rFonts w:ascii="Helvetica"/>
          <w:sz w:val="24"/>
          <w:szCs w:val="24"/>
          <w:rtl w:val="0"/>
          <w:lang w:val="en-US"/>
        </w:rPr>
        <w:t xml:space="preserve">.  Massive infection 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sz w:val="24"/>
          <w:szCs w:val="24"/>
          <w:rtl w:val="0"/>
          <w:lang w:val="en-US"/>
        </w:rPr>
        <w:t>estimated 9 to 15 million infections in January 2009; infected UK MoD, German Bundeswehr, French Navy, and others.  Spread using multiple vulnerabilities: Microsoft SMB vulnerability, attack on ADMIN$ shares, infection of USB memory sticks.  Capable of downloading and running various payloads.</w:t>
      </w:r>
    </w:p>
    <w:p>
      <w:pPr>
        <w:pStyle w:val="Default"/>
        <w:numPr>
          <w:ilvl w:val="1"/>
          <w:numId w:val="5"/>
        </w:numPr>
        <w:tabs>
          <w:tab w:val="num" w:pos="3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clear" w:pos="0"/>
        </w:tabs>
        <w:bidi w:val="0"/>
        <w:ind w:left="376" w:right="0" w:hanging="196"/>
        <w:jc w:val="left"/>
        <w:rPr>
          <w:position w:val="-2"/>
          <w:sz w:val="24"/>
          <w:szCs w:val="24"/>
          <w:rtl w:val="0"/>
        </w:rPr>
      </w:pP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Omega Engineering Logic Bomb, 1996</w:t>
      </w:r>
      <w:r>
        <w:rPr>
          <w:rFonts w:ascii="Helvetica"/>
          <w:sz w:val="24"/>
          <w:szCs w:val="24"/>
          <w:rtl w:val="0"/>
          <w:lang w:val="en-US"/>
        </w:rPr>
        <w:t>.  Tim Lloyd, network admin for 11 years; disgruntled due to declining status in company; fired.  Logic bomb planted with trigger date of 31 July 1996; deleted all files on engineering LAN.  Forensics analysis revealed portions of malicious script; erased backup tapes found at Lloyd</w:t>
      </w:r>
      <w:r>
        <w:rPr>
          <w:rFonts w:hAnsi="Helvetica" w:hint="default"/>
          <w:sz w:val="24"/>
          <w:szCs w:val="24"/>
          <w:rtl w:val="0"/>
          <w:lang w:val="en-US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s house.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Exercises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ab/>
        <w:t>P&amp;P, Chapter 3, Exercise 2, 3, and 4.</w:t>
      </w:r>
    </w:p>
    <w:sectPr>
      <w:headerReference w:type="default" r:id="rId8"/>
      <w:footerReference w:type="default" r:id="rId9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CMSC 426/626 - Fall 2014</w:t>
    </w:r>
    <w:r>
      <w:tab/>
    </w:r>
    <w:r>
      <w:rPr>
        <w:rtl w:val="0"/>
        <w:lang w:val="en-US"/>
      </w:rPr>
      <w:t>Lecture 6</w:t>
    </w: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3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1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2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3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abstractNum w:abstractNumId="4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1">
      <w:start w:val="0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2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3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4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5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6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7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  <w:lvl w:ilvl="8">
      <w:start w:val="1"/>
      <w:numFmt w:val="bullet"/>
      <w:suff w:val="tab"/>
      <w:lvlText w:val="•"/>
      <w:lvlJc w:val="left"/>
      <w:pPr/>
      <w:rPr>
        <w:i w:val="1"/>
        <w:iCs w:val="1"/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en.wikipedia.org/wiki/Sality" TargetMode="External"/><Relationship Id="rId5" Type="http://schemas.openxmlformats.org/officeDocument/2006/relationships/hyperlink" Target="http://arstechnica.com/security/2012/12/symantec-finds-a-new-trojan-that-steals-data-from-us-banks-customers/" TargetMode="External"/><Relationship Id="rId6" Type="http://schemas.openxmlformats.org/officeDocument/2006/relationships/hyperlink" Target="http://www.symantec.com/content/en/us/enterprise/media/security_response/whitepapers/the_downadup_codex_ed1.pdf" TargetMode="External"/><Relationship Id="rId7" Type="http://schemas.openxmlformats.org/officeDocument/2006/relationships/hyperlink" Target="http://www.nytimes.com/1998/02/18/nyregion/man-charged-with-sabotage-of-computers.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